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附件3</w:t>
      </w:r>
    </w:p>
    <w:p>
      <w:pPr>
        <w:spacing w:before="156" w:beforeLines="50" w:line="440" w:lineRule="exact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2017年高雅艺术进校园活动</w:t>
      </w:r>
    </w:p>
    <w:p>
      <w:pPr>
        <w:spacing w:before="156" w:beforeLines="50" w:line="440" w:lineRule="exact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艺术院团调查问卷</w:t>
      </w:r>
    </w:p>
    <w:p>
      <w:pPr>
        <w:spacing w:line="320" w:lineRule="exact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</w:p>
    <w:p>
      <w:pPr>
        <w:spacing w:line="440" w:lineRule="exact"/>
        <w:ind w:firstLine="482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填写说明：</w:t>
      </w:r>
      <w:r>
        <w:rPr>
          <w:rFonts w:hint="eastAsia" w:ascii="宋体" w:hAnsi="宋体" w:cs="宋体"/>
          <w:color w:val="auto"/>
          <w:sz w:val="24"/>
        </w:rPr>
        <w:t>1. 本问卷调查是为了解高雅艺术进校园活动的开展情况，为今后进一步完善活动方案提供参考，不公布被调查单位名称，请如实填写。2．本问卷由赴高校演出的艺术院团负责人员（至少1人）填写，需加盖公章；如赴多所高校演出，每所高校分别填写。3．</w:t>
      </w:r>
      <w:r>
        <w:rPr>
          <w:rFonts w:hint="eastAsia" w:ascii="宋体" w:hAnsi="宋体" w:cs="宋体"/>
          <w:b/>
          <w:color w:val="auto"/>
          <w:sz w:val="24"/>
        </w:rPr>
        <w:t>请于演出结束后的一周内</w:t>
      </w:r>
      <w:r>
        <w:rPr>
          <w:rFonts w:hint="eastAsia" w:ascii="宋体" w:hAnsi="宋体" w:cs="宋体"/>
          <w:color w:val="auto"/>
          <w:sz w:val="24"/>
        </w:rPr>
        <w:t>，将填写的问卷</w:t>
      </w:r>
      <w:r>
        <w:rPr>
          <w:rFonts w:hint="eastAsia" w:ascii="宋体" w:hAnsi="宋体" w:cs="宋体"/>
          <w:b/>
          <w:bCs/>
          <w:color w:val="auto"/>
          <w:sz w:val="24"/>
        </w:rPr>
        <w:t>邮寄至：清华大学中国经济社会数据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研究</w:t>
      </w:r>
      <w:r>
        <w:rPr>
          <w:rFonts w:hint="eastAsia" w:ascii="宋体" w:hAnsi="宋体" w:cs="宋体"/>
          <w:b/>
          <w:bCs/>
          <w:color w:val="auto"/>
          <w:sz w:val="24"/>
        </w:rPr>
        <w:t>中心，地址：北京市海淀区清华大学社会学系（熊知行楼），邮编：100084，收件人：童毅炜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（18810682071）刘精明（</w:t>
      </w:r>
      <w:r>
        <w:rPr>
          <w:rFonts w:hint="eastAsia" w:ascii="宋体" w:hAnsi="宋体" w:cs="宋体"/>
          <w:b/>
          <w:bCs/>
          <w:color w:val="auto"/>
          <w:sz w:val="24"/>
        </w:rPr>
        <w:t>010-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62796805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）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>
      <w:pPr>
        <w:pBdr>
          <w:bottom w:val="double" w:color="auto" w:sz="6" w:space="1"/>
        </w:pBdr>
        <w:spacing w:line="360" w:lineRule="exact"/>
        <w:ind w:left="359" w:leftChars="171" w:firstLine="4568" w:firstLineChars="1896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全国高雅艺术进校园活动组委会办公室</w:t>
      </w:r>
    </w:p>
    <w:p>
      <w:pPr>
        <w:spacing w:after="156" w:afterLines="50" w:line="240" w:lineRule="exact"/>
        <w:ind w:firstLine="240" w:firstLineChars="100"/>
        <w:rPr>
          <w:rFonts w:hint="eastAsia" w:ascii="宋体" w:hAnsi="宋体" w:cs="宋体"/>
          <w:color w:val="auto"/>
          <w:sz w:val="24"/>
        </w:rPr>
      </w:pPr>
    </w:p>
    <w:p>
      <w:pPr>
        <w:spacing w:before="312" w:beforeLines="100" w:after="312" w:afterLines="1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填表单位（章）_________________   填表人_________   填表日期___________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1．演出省份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color w:val="auto"/>
          <w:sz w:val="21"/>
          <w:szCs w:val="21"/>
        </w:rPr>
        <w:t>； 演出高校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</w:t>
      </w:r>
    </w:p>
    <w:p>
      <w:pPr>
        <w:spacing w:line="400" w:lineRule="exact"/>
        <w:ind w:firstLine="330" w:firstLineChars="150"/>
        <w:rPr>
          <w:rFonts w:hint="eastAsia" w:ascii="宋体" w:hAnsi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演出剧目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color w:val="auto"/>
          <w:sz w:val="21"/>
          <w:szCs w:val="21"/>
        </w:rPr>
        <w:t>； 演员人数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</w:rPr>
        <w:t>人，工作人员数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</w:rPr>
        <w:t>人</w:t>
      </w:r>
    </w:p>
    <w:p>
      <w:pPr>
        <w:spacing w:line="400" w:lineRule="exact"/>
        <w:ind w:firstLine="345" w:firstLineChars="157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演出日期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1"/>
          <w:szCs w:val="21"/>
        </w:rPr>
        <w:t>日； 观众人数（约）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1"/>
          <w:szCs w:val="21"/>
        </w:rPr>
        <w:t>人</w:t>
      </w:r>
    </w:p>
    <w:p>
      <w:pPr>
        <w:spacing w:line="400" w:lineRule="exact"/>
        <w:ind w:firstLine="330" w:firstLineChars="150"/>
        <w:rPr>
          <w:rFonts w:hint="eastAsia" w:ascii="宋体" w:hAnsi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演出主要阵容（列举2-3名主要演员或指挥）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、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1"/>
          <w:szCs w:val="21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</w:t>
      </w:r>
    </w:p>
    <w:p>
      <w:pPr>
        <w:spacing w:before="156" w:beforeLines="50" w:line="40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2．院团演出前后是否征求学校（学生）对演出的意见和建议（可多选）：</w:t>
      </w:r>
    </w:p>
    <w:p>
      <w:pPr>
        <w:spacing w:line="40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演出前征求意见，并据此调整节目内容和形式      □ 演出后征求意见，以改进节目质量</w:t>
      </w:r>
    </w:p>
    <w:p>
      <w:pPr>
        <w:spacing w:line="40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不征求意见，按照院团原定计划演出</w:t>
      </w:r>
    </w:p>
    <w:p>
      <w:pPr>
        <w:spacing w:before="156" w:beforeLines="50" w:line="40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3．院团参加此项活动的排练、演出情况（可多选）：</w:t>
      </w:r>
    </w:p>
    <w:p>
      <w:pPr>
        <w:spacing w:line="40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专门针对进校园剧目进行编排  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color w:val="auto"/>
          <w:sz w:val="21"/>
          <w:szCs w:val="21"/>
        </w:rPr>
        <w:t>□ 没有专门编排和额外排练</w:t>
      </w:r>
    </w:p>
    <w:p>
      <w:pPr>
        <w:spacing w:line="40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每场演出都能抽调优秀演员参加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color w:val="auto"/>
          <w:sz w:val="21"/>
          <w:szCs w:val="21"/>
        </w:rPr>
        <w:t>□ 根据院团其他工作安排随机选派演员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4．你认为省教育厅协助院团与学校联系的情况如何： 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主动联系，积极协调   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□ 能够做好联系协调工作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工作比较被动         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□ 没有联系协调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□ 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不清楚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5．在接待演出的过程中，你认为学校对此项活动的态度如何：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认真，积极做好相关组织工作       □ 一般，常规完成工作任务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不认真，敷衍了事                 □ 其他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</w:t>
      </w:r>
    </w:p>
    <w:p>
      <w:pPr>
        <w:spacing w:before="156" w:beforeLines="50"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</w:rPr>
        <w:t>．学校提供的演出场地为：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□剧场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 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>□音乐厅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 xml:space="preserve">□体育馆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 xml:space="preserve"> □室外体育场/广场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 xml:space="preserve">  □其他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＊选择剧场和音乐厅选项的</w:t>
      </w:r>
      <w:r>
        <w:rPr>
          <w:rFonts w:hint="eastAsia" w:ascii="宋体" w:hAnsi="宋体" w:cs="宋体"/>
          <w:b/>
          <w:color w:val="auto"/>
          <w:szCs w:val="21"/>
          <w:lang w:eastAsia="zh-CN"/>
        </w:rPr>
        <w:t>请</w:t>
      </w:r>
      <w:r>
        <w:rPr>
          <w:rFonts w:hint="eastAsia" w:ascii="宋体" w:hAnsi="宋体" w:cs="宋体"/>
          <w:b/>
          <w:color w:val="auto"/>
          <w:szCs w:val="21"/>
        </w:rPr>
        <w:t>继续填写（1）-（5）项：</w:t>
      </w:r>
      <w:r>
        <w:rPr>
          <w:rFonts w:hint="eastAsia" w:ascii="宋体" w:hAnsi="宋体" w:cs="宋体"/>
          <w:color w:val="auto"/>
          <w:szCs w:val="21"/>
        </w:rPr>
        <w:t xml:space="preserve"> 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（1）</w:t>
      </w:r>
      <w:r>
        <w:rPr>
          <w:rFonts w:hint="eastAsia" w:ascii="宋体" w:hAnsi="宋体" w:cs="宋体"/>
          <w:color w:val="auto"/>
          <w:szCs w:val="21"/>
          <w:lang w:eastAsia="zh-CN"/>
        </w:rPr>
        <w:t>场地建设</w:t>
      </w:r>
      <w:r>
        <w:rPr>
          <w:rFonts w:hint="eastAsia" w:ascii="宋体" w:hAnsi="宋体" w:cs="宋体"/>
          <w:color w:val="auto"/>
          <w:szCs w:val="21"/>
        </w:rPr>
        <w:t>专业类型：□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歌舞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 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lang w:eastAsia="zh-CN"/>
        </w:rPr>
        <w:t>器乐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话剧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 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戏曲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 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综合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 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（2）</w:t>
      </w:r>
      <w:r>
        <w:rPr>
          <w:rFonts w:hint="eastAsia" w:ascii="宋体" w:hAnsi="宋体" w:cs="宋体"/>
          <w:color w:val="auto"/>
          <w:szCs w:val="21"/>
          <w:lang w:eastAsia="zh-CN"/>
        </w:rPr>
        <w:t>场地情况：</w:t>
      </w:r>
      <w:r>
        <w:rPr>
          <w:rFonts w:hint="eastAsia" w:ascii="宋体" w:hAnsi="宋体" w:cs="宋体"/>
          <w:color w:val="auto"/>
          <w:szCs w:val="21"/>
        </w:rPr>
        <w:t>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lang w:eastAsia="zh-CN"/>
        </w:rPr>
        <w:t>新建场馆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</w:rPr>
        <w:t xml:space="preserve">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</w:rPr>
        <w:t>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lang w:eastAsia="zh-CN"/>
        </w:rPr>
        <w:t>老场馆翻新改造过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 xml:space="preserve">□ </w:t>
      </w:r>
      <w:r>
        <w:rPr>
          <w:rFonts w:hint="eastAsia" w:ascii="宋体" w:hAnsi="宋体" w:cs="宋体"/>
          <w:color w:val="auto"/>
          <w:szCs w:val="21"/>
          <w:lang w:eastAsia="zh-CN"/>
        </w:rPr>
        <w:t>老场馆、老设施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</w:rPr>
        <w:t xml:space="preserve"> 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其他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（3）规模：□特大型1601座以上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Cs w:val="21"/>
        </w:rPr>
        <w:t xml:space="preserve">      □大型1201-1600座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</w:p>
    <w:p>
      <w:pPr>
        <w:spacing w:line="4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        □中型801-1200座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Cs w:val="21"/>
        </w:rPr>
        <w:t xml:space="preserve">        □小型300-800座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1"/>
          <w:szCs w:val="21"/>
        </w:rPr>
        <w:t>）舞台情况：</w:t>
      </w:r>
    </w:p>
    <w:p>
      <w:pPr>
        <w:spacing w:line="360" w:lineRule="exact"/>
        <w:ind w:firstLine="44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① 台宽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1"/>
          <w:szCs w:val="21"/>
        </w:rPr>
        <w:t>米，台深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1"/>
          <w:szCs w:val="21"/>
        </w:rPr>
        <w:t>米，台高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1"/>
          <w:szCs w:val="21"/>
        </w:rPr>
        <w:t>米；② 是否有吊杆：□是（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道）  □否  </w:t>
      </w:r>
    </w:p>
    <w:p>
      <w:pPr>
        <w:spacing w:line="360" w:lineRule="exact"/>
        <w:ind w:firstLine="44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③ 是否有升降台：□是    □否；     ④ 是否有乐池：□是（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平方米）  □否   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1"/>
          <w:szCs w:val="21"/>
        </w:rPr>
        <w:t>）后台情况：</w:t>
      </w:r>
    </w:p>
    <w:p>
      <w:pPr>
        <w:spacing w:line="360" w:lineRule="exact"/>
        <w:ind w:firstLine="44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① 是否有化妆间：□是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 □否；</w:t>
      </w:r>
    </w:p>
    <w:p>
      <w:pPr>
        <w:spacing w:line="360" w:lineRule="exact"/>
        <w:ind w:firstLine="44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② 是否有休息室：□是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 □否；</w:t>
      </w:r>
    </w:p>
    <w:p>
      <w:pPr>
        <w:spacing w:line="360" w:lineRule="exact"/>
        <w:ind w:firstLine="44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③ 是否有卫生间；□是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 □否；</w:t>
      </w:r>
    </w:p>
    <w:p>
      <w:pPr>
        <w:spacing w:line="360" w:lineRule="exact"/>
        <w:ind w:firstLine="44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④ 其他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   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7．你认为学校的演出场地条件如何：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很好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□ 较好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   □ 一般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□ 较差      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8．学校对本场演出进行了哪些宣传（可多选）： 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网络宣传        □ 校报宣传          □ 橱窗宣传         □ 校园电视/广播宣传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校园环境布置    □ 微博、微信        □ 没有宣传  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□ 其他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9．你认为学校组织学生观看演出的情况如何：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认真组织，座无虚席    □ 较好，观众较多  □ 一般，观众数量一般  □ 较差，观众数量较少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10．现场学生观众数是否占全场观众数的95%以上： □ 是        □ 否（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大约占</w:t>
      </w:r>
      <w:r>
        <w:rPr>
          <w:rFonts w:hint="eastAsia" w:ascii="宋体" w:hAnsi="宋体" w:cs="宋体"/>
          <w:color w:val="auto"/>
          <w:sz w:val="21"/>
          <w:szCs w:val="21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%</w:t>
      </w:r>
      <w:r>
        <w:rPr>
          <w:rFonts w:hint="eastAsia" w:ascii="宋体" w:hAnsi="宋体" w:cs="宋体"/>
          <w:color w:val="auto"/>
          <w:sz w:val="21"/>
          <w:szCs w:val="21"/>
        </w:rPr>
        <w:t>）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11．演出过程中院团是否进行了讲解和普及工作：  □ 是（时长约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</w:rPr>
        <w:t>分钟）     □ 否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12．院团是否安排了和学生的互动环节：  □ 是（时长约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</w:rPr>
        <w:t>分钟）     □ 否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13．你认为学生观看演出的态度如何：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积极         □ 较积极        □ 一般          □ 其他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14．你认为学生对本场演出的喜爱程度：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非常喜欢     □ 喜欢  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□ 一般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□ 不太喜欢     □ 不喜欢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15．院团帮助、指导学校学生艺术社团的方式：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座谈会       □ 选取个别曲目进行讲解、示范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□ 看完社团排练演出后整体点评、讲解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在学校建立艺术家工作室（艺术家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姓名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</w:rPr>
        <w:t>）     □ 其他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   □ 无</w:t>
      </w:r>
    </w:p>
    <w:p>
      <w:pPr>
        <w:numPr>
          <w:ilvl w:val="0"/>
          <w:numId w:val="1"/>
        </w:num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你对高雅艺术进校园活动有何意见和建议：</w:t>
      </w:r>
    </w:p>
    <w:p>
      <w:pPr>
        <w:spacing w:line="440" w:lineRule="exact"/>
        <w:rPr>
          <w:rFonts w:hint="eastAsia" w:ascii="宋体" w:hAnsi="宋体" w:cs="宋体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                                                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</w:t>
      </w:r>
    </w:p>
    <w:p>
      <w:pPr>
        <w:spacing w:line="440" w:lineRule="exact"/>
        <w:rPr>
          <w:rFonts w:hint="eastAsia" w:ascii="宋体" w:hAnsi="宋体" w:cs="宋体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宋体" w:hAnsi="宋体" w:cs="宋体"/>
          <w:color w:val="auto"/>
          <w:sz w:val="32"/>
          <w:szCs w:val="32"/>
        </w:rPr>
      </w:pPr>
    </w:p>
    <w:p>
      <w:pPr>
        <w:spacing w:line="440" w:lineRule="exact"/>
        <w:rPr>
          <w:rFonts w:hint="eastAsia" w:ascii="宋体" w:hAnsi="宋体" w:cs="宋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汉仪书宋一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BF63"/>
    <w:multiLevelType w:val="singleLevel"/>
    <w:tmpl w:val="58BFBF63"/>
    <w:lvl w:ilvl="0" w:tentative="0">
      <w:start w:val="16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27C9"/>
    <w:rsid w:val="34F627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9点"/>
    <w:basedOn w:val="1"/>
    <w:uiPriority w:val="0"/>
    <w:pPr>
      <w:autoSpaceDE w:val="0"/>
      <w:autoSpaceDN w:val="0"/>
      <w:adjustRightInd w:val="0"/>
      <w:spacing w:line="280" w:lineRule="atLeast"/>
      <w:textAlignment w:val="center"/>
    </w:pPr>
    <w:rPr>
      <w:rFonts w:ascii="汉仪书宋一简" w:eastAsia="汉仪书宋一简" w:cs="汉仪书宋一简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2017-04-01T03:12:00Z</dcterms:created>
  <dc:creator>dell</dc:creator>
  <cp:lastModifiedBy>dell</cp:lastModifiedBy>
  <dcterms:modified xsi:type="dcterms:W3CDTF">2017-04-01T03:13:46Z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